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689" w:rsidRPr="00252689" w:rsidRDefault="00252689" w:rsidP="00252689">
      <w:pPr>
        <w:widowControl/>
        <w:spacing w:line="420" w:lineRule="atLeast"/>
        <w:jc w:val="center"/>
        <w:rPr>
          <w:rFonts w:ascii="宋体" w:eastAsia="宋体" w:hAnsi="宋体" w:cs="宋体"/>
          <w:bCs/>
          <w:kern w:val="0"/>
          <w:sz w:val="32"/>
          <w:szCs w:val="32"/>
        </w:rPr>
      </w:pPr>
      <w:bookmarkStart w:id="0" w:name="_GoBack"/>
      <w:r w:rsidRPr="00252689">
        <w:rPr>
          <w:rFonts w:ascii="宋体" w:eastAsia="宋体" w:hAnsi="宋体" w:cs="宋体"/>
          <w:bCs/>
          <w:kern w:val="0"/>
          <w:sz w:val="32"/>
          <w:szCs w:val="32"/>
        </w:rPr>
        <w:t>国家艺术基金（一般项目）2016年度青年艺术创作人才资助项目申报指南</w:t>
      </w:r>
    </w:p>
    <w:bookmarkEnd w:id="0"/>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国家艺术基金面向社会受理青年艺术创作人才资助项目的申报，组织专家评审，确定资助项目和资助额度，并实施监管。</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根据《国家艺术基金章程》，结合《国家艺术基金项目资助管理办法》《国家艺术基金财务管理办法》,制定本指南。</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一、资助对象</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本项目资助40周岁以下青年艺术人才的创作活动。鼓励艺术探索和创新，提倡多样化，激发创作活力，推出创作新人，培育后备人才。创作的作品应是：坚持“二为”方向和“双百”方针，反映实现中华民族伟大复兴中国梦，培育和弘扬社会主义核心价值观，传承和弘扬中华优秀传统文化，唱响爱国主义主旋律的艺术作品；表现人民的伟大实践、时代的进步要求，彰显信仰之美、崇高之美，有筋骨、有道德、有温度，为人民喜闻乐见的艺术作品；追求真、善、美，具有较高审美价值、艺术品位和艺术个性，内涵丰厚、形象鲜活、笔触生动、旋律优美，思想精深、艺术精湛、制作精良的艺术作品。</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本年度加大对戏曲编剧创作人才的资助力度。</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二、资助范围</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lastRenderedPageBreak/>
        <w:t>（一）戏剧编剧创作人才；</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（二）曲艺文本创作人才；</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（三）音乐作曲创作人才；</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（四）舞蹈、舞剧编导人才；</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（五）美术、书法、摄影创作人才；</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（六）工艺美术创作人才。</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申报项目应是在获得艺术基金立项资助后实施，且能够在2017年10月1日前按要求完成结项验收的项目。</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三、资助额度</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艺术基金对立项项目予以定额资助。</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（一）戏剧编剧创作人才项目为20万元；</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（二）曲艺文本创作人才项目为10万元；</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（三）音乐作曲创作人才项目为10万元；</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（四）舞蹈、舞剧编导人才项目为10万元；</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五）美术创作人才项目中的中国画创作人才项目为10万元，油画、雕塑创作人才项目为20万元，版画创作人才项目为15万元，水彩（粉）画创作人才项目为10万元，书法(含篆刻)创作人才项目为10万元，摄影创作人才项目为15万元；</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（六）工艺美术创作人才项目为15万元。</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四、资助方式</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lastRenderedPageBreak/>
        <w:t>（一）艺术基金对立项资助项目，将先期拨付资助资金总额的50%；项目完成并验收合格后，拨付剩余50%的资助资金。资助资金主要用于创作采风、资料收集、材料购置和作品录音录像、包装运输、展览演出、结集出版等与创作有关的支出。</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二）艺术基金将从验收合格的项目中，组织专家评审出重点资助项目，择优支持。美术、书法、摄影和工艺美术作品创作完成并经验收合格后，由艺术基金收藏；戏剧剧本、曲艺文本和音乐作曲以及舞蹈、舞剧编导作品将择优推荐给艺术单位或机构组织排演，并支持其继续申报艺术基金的其他资助项目。</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五、申报条件</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（一）本项目的申报主体为个人。申报项目的个人应同时具备以下条件：</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1.具有中华人民共和国内地（大陆）户籍；</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2.年龄不超过40周岁（1976年1月1日以后出生）；</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3.由本人工作单位出具推荐意见，或者由所在领域不少于3位具有副高级及以上职称的专家或知名人士出具推荐意见。</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（二）每个申报主体可申报1项青年艺术创作人才资助项目。</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lastRenderedPageBreak/>
        <w:t>（三）已获得“2014年度国家艺术基金资助项目”立项资助的申报主体，在资助项目结项验收前，不得再次申报国家艺术基金资助项目；已获得“2015年度国家艺术基金青年艺术创作人才资助项目”立项资助的申报主体，在资助项目结项验收前，不得再次申报本项目；已申报“国家艺术基金2016年度美术创作资助项目”的申报主体，不得重复申报本项目。</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六、申报时间</w:t>
      </w:r>
    </w:p>
    <w:p w:rsidR="00252689" w:rsidRPr="00252689" w:rsidRDefault="00252689" w:rsidP="00252689">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本项目从2016年1月1日起开始申报，至</w:t>
      </w:r>
      <w:r>
        <w:rPr>
          <w:rFonts w:ascii="仿宋" w:eastAsia="仿宋" w:hAnsi="仿宋" w:cs="宋体"/>
          <w:kern w:val="0"/>
          <w:sz w:val="32"/>
          <w:szCs w:val="32"/>
        </w:rPr>
        <w:t>2</w:t>
      </w:r>
      <w:r w:rsidRPr="00352EB6">
        <w:rPr>
          <w:rFonts w:ascii="仿宋" w:eastAsia="仿宋" w:hAnsi="仿宋" w:cs="宋体" w:hint="eastAsia"/>
          <w:kern w:val="0"/>
          <w:sz w:val="32"/>
          <w:szCs w:val="32"/>
        </w:rPr>
        <w:t>月</w:t>
      </w:r>
      <w:r>
        <w:rPr>
          <w:rFonts w:ascii="仿宋" w:eastAsia="仿宋" w:hAnsi="仿宋" w:cs="宋体"/>
          <w:kern w:val="0"/>
          <w:sz w:val="32"/>
          <w:szCs w:val="32"/>
        </w:rPr>
        <w:t>25</w:t>
      </w:r>
      <w:r w:rsidRPr="00352EB6">
        <w:rPr>
          <w:rFonts w:ascii="仿宋" w:eastAsia="仿宋" w:hAnsi="仿宋" w:cs="宋体" w:hint="eastAsia"/>
          <w:kern w:val="0"/>
          <w:sz w:val="32"/>
          <w:szCs w:val="32"/>
        </w:rPr>
        <w:t>日截止申报。</w:t>
      </w:r>
      <w:r>
        <w:rPr>
          <w:rFonts w:ascii="仿宋" w:eastAsia="仿宋" w:hAnsi="仿宋" w:cs="宋体" w:hint="eastAsia"/>
          <w:kern w:val="0"/>
          <w:sz w:val="32"/>
          <w:szCs w:val="32"/>
        </w:rPr>
        <w:t>并于2月25日</w:t>
      </w:r>
      <w:r>
        <w:rPr>
          <w:rFonts w:ascii="仿宋" w:eastAsia="仿宋" w:hAnsi="仿宋" w:cs="宋体"/>
          <w:kern w:val="0"/>
          <w:sz w:val="32"/>
          <w:szCs w:val="32"/>
        </w:rPr>
        <w:t>下班前</w:t>
      </w:r>
      <w:r>
        <w:rPr>
          <w:rFonts w:ascii="仿宋" w:eastAsia="仿宋" w:hAnsi="仿宋" w:cs="宋体" w:hint="eastAsia"/>
          <w:kern w:val="0"/>
          <w:sz w:val="32"/>
          <w:szCs w:val="32"/>
        </w:rPr>
        <w:t>将</w:t>
      </w:r>
      <w:r w:rsidRPr="00352EB6">
        <w:rPr>
          <w:rFonts w:ascii="仿宋" w:eastAsia="仿宋" w:hAnsi="仿宋" w:cs="宋体" w:hint="eastAsia"/>
          <w:kern w:val="0"/>
          <w:sz w:val="32"/>
          <w:szCs w:val="32"/>
        </w:rPr>
        <w:t>《国家艺术基金（一般项目）2016年度舞台艺术创作资助项目申报表》</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打印一式两份</w:t>
      </w:r>
      <w:r>
        <w:rPr>
          <w:rFonts w:ascii="仿宋" w:eastAsia="仿宋" w:hAnsi="仿宋" w:cs="宋体" w:hint="eastAsia"/>
          <w:kern w:val="0"/>
          <w:sz w:val="32"/>
          <w:szCs w:val="32"/>
        </w:rPr>
        <w:t>)和</w:t>
      </w:r>
      <w:r>
        <w:rPr>
          <w:rFonts w:ascii="仿宋" w:eastAsia="仿宋" w:hAnsi="仿宋" w:cs="宋体"/>
          <w:kern w:val="0"/>
          <w:sz w:val="32"/>
          <w:szCs w:val="32"/>
        </w:rPr>
        <w:t>申报材料</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w:t>
      </w:r>
      <w:r>
        <w:rPr>
          <w:rFonts w:ascii="仿宋" w:eastAsia="仿宋" w:hAnsi="仿宋" w:cs="宋体" w:hint="eastAsia"/>
          <w:kern w:val="0"/>
          <w:sz w:val="32"/>
          <w:szCs w:val="32"/>
        </w:rPr>
        <w:t>一</w:t>
      </w:r>
      <w:r>
        <w:rPr>
          <w:rFonts w:ascii="仿宋" w:eastAsia="仿宋" w:hAnsi="仿宋" w:cs="宋体"/>
          <w:kern w:val="0"/>
          <w:sz w:val="32"/>
          <w:szCs w:val="32"/>
        </w:rPr>
        <w:t>份</w:t>
      </w:r>
      <w:r>
        <w:rPr>
          <w:rFonts w:ascii="仿宋" w:eastAsia="仿宋" w:hAnsi="仿宋" w:cs="宋体" w:hint="eastAsia"/>
          <w:kern w:val="0"/>
          <w:sz w:val="32"/>
          <w:szCs w:val="32"/>
        </w:rPr>
        <w:t>)交到</w:t>
      </w:r>
      <w:r>
        <w:rPr>
          <w:rFonts w:ascii="仿宋" w:eastAsia="仿宋" w:hAnsi="仿宋" w:cs="宋体"/>
          <w:kern w:val="0"/>
          <w:sz w:val="32"/>
          <w:szCs w:val="32"/>
        </w:rPr>
        <w:t>科研处</w:t>
      </w:r>
      <w:r>
        <w:rPr>
          <w:rFonts w:ascii="仿宋" w:eastAsia="仿宋" w:hAnsi="仿宋" w:cs="宋体" w:hint="eastAsia"/>
          <w:kern w:val="0"/>
          <w:sz w:val="32"/>
          <w:szCs w:val="32"/>
        </w:rPr>
        <w:t>(行政楼424房间)</w:t>
      </w:r>
      <w:r w:rsidRPr="00352EB6">
        <w:rPr>
          <w:rFonts w:ascii="仿宋" w:eastAsia="仿宋" w:hAnsi="仿宋" w:cs="宋体" w:hint="eastAsia"/>
          <w:kern w:val="0"/>
          <w:sz w:val="32"/>
          <w:szCs w:val="32"/>
        </w:rPr>
        <w:t>，逾期不予受理。</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七、申报程序</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（一）申报主体在规定的申报受理期内，登录国家艺术基金网站 （http://</w:t>
      </w:r>
      <w:hyperlink r:id="rId7" w:history="1">
        <w:r w:rsidRPr="00252689">
          <w:rPr>
            <w:rFonts w:ascii="仿宋" w:eastAsia="仿宋" w:hAnsi="仿宋" w:cs="宋体" w:hint="eastAsia"/>
            <w:color w:val="333333"/>
            <w:kern w:val="0"/>
            <w:sz w:val="32"/>
            <w:szCs w:val="32"/>
          </w:rPr>
          <w:t>www.cnaf.cn</w:t>
        </w:r>
      </w:hyperlink>
      <w:r w:rsidRPr="00252689">
        <w:rPr>
          <w:rFonts w:ascii="仿宋" w:eastAsia="仿宋" w:hAnsi="仿宋" w:cs="宋体" w:hint="eastAsia"/>
          <w:kern w:val="0"/>
          <w:sz w:val="32"/>
          <w:szCs w:val="32"/>
        </w:rPr>
        <w:t>），通过“国家艺术基金网上申报管理系统”，按要求填写《国家艺术基金（一般项目）2016年度青年艺术创作人才资助项目申报表》，上传申报材料，并将申报表和申报材料邮寄到管理中心。</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（二）管理中心将组织有关部门和专家对申报项目进行核查。符合相关规定的予以受理；不符合相关规定以及提供申报材料不全的，不予受理并将通知申报主体。</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lastRenderedPageBreak/>
        <w:t>（三）对申报主体寄送的申报材料，管理中心按规定管理和使用，且不退还，请自行备份底稿。</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八、申报材料</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（一）《国家艺术基金（一般项目）2016年度青年艺术创作人才资助项目申报表》；</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（二）申报主体本人身份证复印件；</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（三）申报主体曾在本领域获得专业奖项或参加过展览、演出活动的，须提供获奖、参展、参演证书清单及复印件；</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（四）申报重大革命历史题材或较多地涉及民族宗教内容的项目，须提供省级党委宣传部门或文化行政部门的审读意见；</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（五）申报戏剧编剧和曲艺文本创作人才项目，须提供申报主体本人主要作品2—3部和申报项目的创作构思、故事梗概；</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（六）申报音乐作曲创作人才项目，须提供申报主体本人主要作品2—3部的乐谱、音频或视频文件和申报项目的艺术构思、完整或部分音乐小样的乐谱及音频、视频文件；</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（七）申报舞蹈、舞剧编导人才项目，须提供申报主体本人主要作品2—3部的视频文件和申报项目的创作构思；</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（八）申报美术、书法、摄影和工艺美术创作人才项目，须提供申报主体本人主要作品的照片5—10幅和申报项目的构思草图、初稿或作品小样的照片；</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lastRenderedPageBreak/>
        <w:t>（九）申报材料在网络提交后，须下载、打印并邮寄1份到管理中心。申报材料为文字材料的，要求统一用A4纸型双面印制，装订成册，并在指定位置亲笔签名。申报材料中的照片，尺幅应为8—10寸，夹在文字材料内，不要装订在一起。申报材料为照片和音频、视频文件的，须将电子文件存放在U盘中一并邮寄，音频文件的格式应为WAV或MP3，视频文件的格式应为MOV、AVI、FLV或MP4；</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九、签约实施</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一）确定申报项目为立项资助项目后，管理中心将与申报主体签订《国家艺术基金资助项目协议书》。《国家艺术基金（一般项目）2016年度青年艺术创作人才资助项目申报表》作为协议书附件，具有同等约束力。</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（二）申报项目立项后，申报主体应同意按照艺术基金安排，参加艺术基金组织的出版、展览、演出等公益性活动。</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十、监督验收</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（一）2016年度青年艺术创作人才资助项目应于2017年10月1日前完成结项验收。如确需延期完成，必须于2017年8月1日前以书面形式向管理中心申请，获得批准后方可延期。</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（二）管理中心将按照《国家艺术基金资助项目监督管理若干规定》，对资助项目实施情况进行监督，并组织专家对资助项目进行结项验收。</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lastRenderedPageBreak/>
        <w:t>（三）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四）申报主体有以下情形的，管理中心有权对该项目重新审核，并依据其严重程度分别或同时采取暂缓拨款、终止拨款、追回部分或全部资助款项、撤销对该项目的资助以及三年内暂停申报主体申报资格等相应措施，并依法追究相关人员责任：</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1.申报主体在项目实施过程中，侵犯任何第三方的知识产权及其他合法权益；</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2.项目实施内容、经费支出、结项成果等与《国家艺术基金资助项目协议书》的约定存在重大差异；</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3.申报主体存在其他弄虚作假、挪用资助资金、违反《国家艺术基金资助项目协议书》等情形；</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4.申报主体有其他严重违法违纪行为。</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b/>
          <w:bCs/>
          <w:kern w:val="0"/>
          <w:sz w:val="32"/>
          <w:szCs w:val="32"/>
        </w:rPr>
        <w:t>十一、其他</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一）资助项目在结项验收前，未经管理中心书面同意，实施主体不得自行安排资助项目作品的出版、展览、演出或出售资助项目的作品。结项验收合格后，方可开展上述活动并且应在相关材料显著位置注明该项目为“国家艺术基金资助项目”。</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lastRenderedPageBreak/>
        <w:t>（二）资助项目结项验收时，申报主体应按要求提交完整的成果材料。</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（三）经艺术基金评审确定的征集收藏作品，申报主体应同意由艺术基金收藏。</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（四）艺术基金对申报主体在项目申报、实施过程中与第三方产生的纠纷不承担任何责任。</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（五）管理中心对本指南拥有最终解释权。</w:t>
      </w:r>
    </w:p>
    <w:p w:rsidR="00252689" w:rsidRPr="00252689" w:rsidRDefault="00252689" w:rsidP="00252689">
      <w:pPr>
        <w:widowControl/>
        <w:ind w:firstLine="480"/>
        <w:rPr>
          <w:rFonts w:ascii="仿宋" w:eastAsia="仿宋" w:hAnsi="仿宋" w:cs="宋体"/>
          <w:kern w:val="0"/>
          <w:sz w:val="32"/>
          <w:szCs w:val="32"/>
        </w:rPr>
      </w:pPr>
      <w:r w:rsidRPr="00252689">
        <w:rPr>
          <w:rFonts w:ascii="仿宋" w:eastAsia="仿宋" w:hAnsi="仿宋" w:cs="宋体" w:hint="eastAsia"/>
          <w:kern w:val="0"/>
          <w:sz w:val="32"/>
          <w:szCs w:val="32"/>
        </w:rPr>
        <w:t>（六）本指南自发布之日起实施。</w:t>
      </w:r>
    </w:p>
    <w:p w:rsidR="00252689" w:rsidRDefault="00252689" w:rsidP="00252689">
      <w:pPr>
        <w:widowControl/>
        <w:wordWrap w:val="0"/>
        <w:spacing w:before="100" w:beforeAutospacing="1" w:after="100" w:afterAutospacing="1" w:line="330" w:lineRule="atLeast"/>
        <w:ind w:firstLine="420"/>
        <w:jc w:val="left"/>
        <w:rPr>
          <w:rFonts w:ascii="Arial" w:eastAsia="宋体" w:hAnsi="Arial" w:cs="Arial"/>
          <w:color w:val="333333"/>
          <w:kern w:val="0"/>
          <w:sz w:val="27"/>
          <w:szCs w:val="21"/>
        </w:rPr>
      </w:pPr>
      <w:r w:rsidRPr="00352EB6">
        <w:rPr>
          <w:rFonts w:ascii="Arial" w:eastAsia="宋体" w:hAnsi="Arial" w:cs="Arial" w:hint="eastAsia"/>
          <w:color w:val="333333"/>
          <w:kern w:val="0"/>
          <w:sz w:val="27"/>
          <w:szCs w:val="21"/>
        </w:rPr>
        <w:t>联系人及联系方式：</w:t>
      </w:r>
    </w:p>
    <w:p w:rsidR="00422584" w:rsidRPr="00252689" w:rsidRDefault="00422584"/>
    <w:sectPr w:rsidR="00422584" w:rsidRPr="00252689" w:rsidSect="00D15F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C17" w:rsidRDefault="001F4C17" w:rsidP="00A177D3">
      <w:r>
        <w:separator/>
      </w:r>
    </w:p>
  </w:endnote>
  <w:endnote w:type="continuationSeparator" w:id="1">
    <w:p w:rsidR="001F4C17" w:rsidRDefault="001F4C17" w:rsidP="00A177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C17" w:rsidRDefault="001F4C17" w:rsidP="00A177D3">
      <w:r>
        <w:separator/>
      </w:r>
    </w:p>
  </w:footnote>
  <w:footnote w:type="continuationSeparator" w:id="1">
    <w:p w:rsidR="001F4C17" w:rsidRDefault="001F4C17" w:rsidP="00A177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5A00"/>
    <w:multiLevelType w:val="hybridMultilevel"/>
    <w:tmpl w:val="0BB693B8"/>
    <w:lvl w:ilvl="0" w:tplc="73E2320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2689"/>
    <w:rsid w:val="001F4C17"/>
    <w:rsid w:val="00252689"/>
    <w:rsid w:val="00422584"/>
    <w:rsid w:val="00A177D3"/>
    <w:rsid w:val="00A33671"/>
    <w:rsid w:val="00CE51B0"/>
    <w:rsid w:val="00D15FF8"/>
    <w:rsid w:val="00FF7B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F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2689"/>
    <w:rPr>
      <w:strike w:val="0"/>
      <w:dstrike w:val="0"/>
      <w:color w:val="333333"/>
      <w:u w:val="none"/>
      <w:effect w:val="none"/>
    </w:rPr>
  </w:style>
  <w:style w:type="character" w:customStyle="1" w:styleId="marr1">
    <w:name w:val="marr1"/>
    <w:basedOn w:val="a0"/>
    <w:rsid w:val="00252689"/>
  </w:style>
  <w:style w:type="character" w:customStyle="1" w:styleId="name1">
    <w:name w:val="name1"/>
    <w:basedOn w:val="a0"/>
    <w:rsid w:val="00252689"/>
  </w:style>
  <w:style w:type="character" w:customStyle="1" w:styleId="left">
    <w:name w:val="left"/>
    <w:basedOn w:val="a0"/>
    <w:rsid w:val="00252689"/>
  </w:style>
  <w:style w:type="paragraph" w:styleId="a4">
    <w:name w:val="List Paragraph"/>
    <w:basedOn w:val="a"/>
    <w:uiPriority w:val="34"/>
    <w:qFormat/>
    <w:rsid w:val="00252689"/>
    <w:pPr>
      <w:ind w:firstLineChars="200" w:firstLine="420"/>
    </w:pPr>
  </w:style>
  <w:style w:type="paragraph" w:styleId="a5">
    <w:name w:val="header"/>
    <w:basedOn w:val="a"/>
    <w:link w:val="Char"/>
    <w:uiPriority w:val="99"/>
    <w:semiHidden/>
    <w:unhideWhenUsed/>
    <w:rsid w:val="00A177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177D3"/>
    <w:rPr>
      <w:sz w:val="18"/>
      <w:szCs w:val="18"/>
    </w:rPr>
  </w:style>
  <w:style w:type="paragraph" w:styleId="a6">
    <w:name w:val="footer"/>
    <w:basedOn w:val="a"/>
    <w:link w:val="Char0"/>
    <w:uiPriority w:val="99"/>
    <w:semiHidden/>
    <w:unhideWhenUsed/>
    <w:rsid w:val="00A177D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177D3"/>
    <w:rPr>
      <w:sz w:val="18"/>
      <w:szCs w:val="18"/>
    </w:rPr>
  </w:style>
  <w:style w:type="paragraph" w:styleId="a7">
    <w:name w:val="Balloon Text"/>
    <w:basedOn w:val="a"/>
    <w:link w:val="Char1"/>
    <w:uiPriority w:val="99"/>
    <w:semiHidden/>
    <w:unhideWhenUsed/>
    <w:rsid w:val="00A177D3"/>
    <w:rPr>
      <w:sz w:val="18"/>
      <w:szCs w:val="18"/>
    </w:rPr>
  </w:style>
  <w:style w:type="character" w:customStyle="1" w:styleId="Char1">
    <w:name w:val="批注框文本 Char"/>
    <w:basedOn w:val="a0"/>
    <w:link w:val="a7"/>
    <w:uiPriority w:val="99"/>
    <w:semiHidden/>
    <w:rsid w:val="00A177D3"/>
    <w:rPr>
      <w:sz w:val="18"/>
      <w:szCs w:val="18"/>
    </w:rPr>
  </w:style>
</w:styles>
</file>

<file path=word/webSettings.xml><?xml version="1.0" encoding="utf-8"?>
<w:webSettings xmlns:r="http://schemas.openxmlformats.org/officeDocument/2006/relationships" xmlns:w="http://schemas.openxmlformats.org/wordprocessingml/2006/main">
  <w:divs>
    <w:div w:id="1958095983">
      <w:bodyDiv w:val="1"/>
      <w:marLeft w:val="0"/>
      <w:marRight w:val="0"/>
      <w:marTop w:val="0"/>
      <w:marBottom w:val="0"/>
      <w:divBdr>
        <w:top w:val="none" w:sz="0" w:space="0" w:color="auto"/>
        <w:left w:val="none" w:sz="0" w:space="0" w:color="auto"/>
        <w:bottom w:val="none" w:sz="0" w:space="0" w:color="auto"/>
        <w:right w:val="none" w:sz="0" w:space="0" w:color="auto"/>
      </w:divBdr>
      <w:divsChild>
        <w:div w:id="378894811">
          <w:marLeft w:val="0"/>
          <w:marRight w:val="0"/>
          <w:marTop w:val="450"/>
          <w:marBottom w:val="375"/>
          <w:divBdr>
            <w:top w:val="none" w:sz="0" w:space="0" w:color="auto"/>
            <w:left w:val="none" w:sz="0" w:space="0" w:color="auto"/>
            <w:bottom w:val="none" w:sz="0" w:space="0" w:color="auto"/>
            <w:right w:val="none" w:sz="0" w:space="0" w:color="auto"/>
          </w:divBdr>
          <w:divsChild>
            <w:div w:id="1704019410">
              <w:marLeft w:val="0"/>
              <w:marRight w:val="0"/>
              <w:marTop w:val="0"/>
              <w:marBottom w:val="0"/>
              <w:divBdr>
                <w:top w:val="none" w:sz="0" w:space="0" w:color="auto"/>
                <w:left w:val="none" w:sz="0" w:space="0" w:color="auto"/>
                <w:bottom w:val="none" w:sz="0" w:space="0" w:color="auto"/>
                <w:right w:val="none" w:sz="0" w:space="0" w:color="auto"/>
              </w:divBdr>
              <w:divsChild>
                <w:div w:id="650059674">
                  <w:marLeft w:val="0"/>
                  <w:marRight w:val="0"/>
                  <w:marTop w:val="300"/>
                  <w:marBottom w:val="0"/>
                  <w:divBdr>
                    <w:top w:val="single" w:sz="6" w:space="4" w:color="CCCCCC"/>
                    <w:left w:val="single" w:sz="6" w:space="0" w:color="CCCCCC"/>
                    <w:bottom w:val="single" w:sz="6" w:space="15" w:color="CCCCCC"/>
                    <w:right w:val="single" w:sz="6" w:space="0" w:color="CCCCCC"/>
                  </w:divBdr>
                  <w:divsChild>
                    <w:div w:id="2028628520">
                      <w:marLeft w:val="0"/>
                      <w:marRight w:val="0"/>
                      <w:marTop w:val="0"/>
                      <w:marBottom w:val="0"/>
                      <w:divBdr>
                        <w:top w:val="none" w:sz="0" w:space="0" w:color="auto"/>
                        <w:left w:val="none" w:sz="0" w:space="0" w:color="auto"/>
                        <w:bottom w:val="none" w:sz="0" w:space="0" w:color="auto"/>
                        <w:right w:val="none" w:sz="0" w:space="0" w:color="auto"/>
                      </w:divBdr>
                      <w:divsChild>
                        <w:div w:id="92408255">
                          <w:marLeft w:val="0"/>
                          <w:marRight w:val="0"/>
                          <w:marTop w:val="150"/>
                          <w:marBottom w:val="225"/>
                          <w:divBdr>
                            <w:top w:val="none" w:sz="0" w:space="0" w:color="auto"/>
                            <w:left w:val="none" w:sz="0" w:space="0" w:color="auto"/>
                            <w:bottom w:val="none" w:sz="0" w:space="0" w:color="auto"/>
                            <w:right w:val="none" w:sz="0" w:space="0" w:color="auto"/>
                          </w:divBdr>
                        </w:div>
                        <w:div w:id="94062790">
                          <w:marLeft w:val="0"/>
                          <w:marRight w:val="0"/>
                          <w:marTop w:val="0"/>
                          <w:marBottom w:val="0"/>
                          <w:divBdr>
                            <w:top w:val="none" w:sz="0" w:space="0" w:color="auto"/>
                            <w:left w:val="none" w:sz="0" w:space="0" w:color="auto"/>
                            <w:bottom w:val="none" w:sz="0" w:space="0" w:color="auto"/>
                            <w:right w:val="none" w:sz="0" w:space="0" w:color="auto"/>
                          </w:divBdr>
                          <w:divsChild>
                            <w:div w:id="1621297041">
                              <w:marLeft w:val="450"/>
                              <w:marRight w:val="0"/>
                              <w:marTop w:val="0"/>
                              <w:marBottom w:val="0"/>
                              <w:divBdr>
                                <w:top w:val="none" w:sz="0" w:space="0" w:color="auto"/>
                                <w:left w:val="none" w:sz="0" w:space="0" w:color="auto"/>
                                <w:bottom w:val="none" w:sz="0" w:space="0" w:color="auto"/>
                                <w:right w:val="none" w:sz="0" w:space="0" w:color="auto"/>
                              </w:divBdr>
                            </w:div>
                            <w:div w:id="1174032279">
                              <w:marLeft w:val="0"/>
                              <w:marRight w:val="0"/>
                              <w:marTop w:val="0"/>
                              <w:marBottom w:val="0"/>
                              <w:divBdr>
                                <w:top w:val="none" w:sz="0" w:space="0" w:color="auto"/>
                                <w:left w:val="none" w:sz="0" w:space="0" w:color="auto"/>
                                <w:bottom w:val="none" w:sz="0" w:space="0" w:color="auto"/>
                                <w:right w:val="none" w:sz="0" w:space="0" w:color="auto"/>
                              </w:divBdr>
                            </w:div>
                          </w:divsChild>
                        </w:div>
                        <w:div w:id="21391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naf.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502</Words>
  <Characters>2866</Characters>
  <Application>Microsoft Office Word</Application>
  <DocSecurity>0</DocSecurity>
  <Lines>23</Lines>
  <Paragraphs>6</Paragraphs>
  <ScaleCrop>false</ScaleCrop>
  <Company>Microsoft</Company>
  <LinksUpToDate>false</LinksUpToDate>
  <CharactersWithSpaces>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btlg</cp:lastModifiedBy>
  <cp:revision>4</cp:revision>
  <dcterms:created xsi:type="dcterms:W3CDTF">2015-11-04T02:57:00Z</dcterms:created>
  <dcterms:modified xsi:type="dcterms:W3CDTF">2016-01-21T03:42:00Z</dcterms:modified>
</cp:coreProperties>
</file>