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031B" w:rsidRPr="00A8031B" w:rsidRDefault="00A8031B" w:rsidP="00A8031B">
      <w:pPr>
        <w:widowControl/>
        <w:spacing w:line="580" w:lineRule="atLeast"/>
        <w:jc w:val="center"/>
        <w:rPr>
          <w:rFonts w:ascii="宋体" w:eastAsia="宋体" w:hAnsi="宋体" w:cs="宋体"/>
          <w:b/>
          <w:bCs/>
          <w:color w:val="AB0D04"/>
          <w:kern w:val="0"/>
          <w:sz w:val="42"/>
          <w:szCs w:val="42"/>
        </w:rPr>
      </w:pPr>
      <w:r w:rsidRPr="00A8031B">
        <w:rPr>
          <w:rFonts w:ascii="宋体" w:eastAsia="宋体" w:hAnsi="宋体" w:cs="宋体"/>
          <w:b/>
          <w:bCs/>
          <w:color w:val="AB0D04"/>
          <w:kern w:val="0"/>
          <w:sz w:val="42"/>
          <w:szCs w:val="42"/>
        </w:rPr>
        <w:t>申报2016年度国家艺术基金青年艺术创作人才资助项目十问</w:t>
      </w:r>
    </w:p>
    <w:p w:rsidR="00A8031B" w:rsidRPr="00A8031B" w:rsidRDefault="00A8031B" w:rsidP="00A8031B">
      <w:pPr>
        <w:widowControl/>
        <w:ind w:firstLine="480"/>
        <w:rPr>
          <w:rFonts w:ascii="仿宋" w:eastAsia="仿宋" w:hAnsi="仿宋" w:cs="宋体"/>
          <w:kern w:val="0"/>
          <w:sz w:val="32"/>
          <w:szCs w:val="32"/>
        </w:rPr>
      </w:pPr>
      <w:bookmarkStart w:id="0" w:name="_GoBack"/>
      <w:bookmarkEnd w:id="0"/>
      <w:r w:rsidRPr="00A8031B">
        <w:rPr>
          <w:rFonts w:ascii="楷体" w:eastAsia="楷体" w:hAnsi="楷体" w:cs="宋体" w:hint="eastAsia"/>
          <w:kern w:val="0"/>
          <w:sz w:val="32"/>
          <w:szCs w:val="32"/>
        </w:rPr>
        <w:t>编者按：近日，国家艺术基金发布了《2016年度青年艺术创作人才资助项目（一般项目）申报指南》。为指导青年艺术家做好资助项目申报工作，国家艺术基金管理中心在申报指南的基础上，针对申报主体普遍关心的问题，就项目申报工作的重点事宜和关键环节形成了10个问题，以问答的形式做更详细、深入的阐释和解读。</w:t>
      </w:r>
    </w:p>
    <w:p w:rsidR="00A8031B" w:rsidRPr="00A8031B" w:rsidRDefault="00A8031B" w:rsidP="00A8031B">
      <w:pPr>
        <w:widowControl/>
        <w:ind w:firstLine="480"/>
        <w:rPr>
          <w:rFonts w:ascii="仿宋" w:eastAsia="仿宋" w:hAnsi="仿宋" w:cs="宋体" w:hint="eastAsia"/>
          <w:kern w:val="0"/>
          <w:sz w:val="32"/>
          <w:szCs w:val="32"/>
        </w:rPr>
      </w:pPr>
      <w:r w:rsidRPr="00A8031B">
        <w:rPr>
          <w:rFonts w:ascii="黑体" w:eastAsia="黑体" w:hAnsi="黑体" w:cs="宋体" w:hint="eastAsia"/>
          <w:kern w:val="0"/>
          <w:sz w:val="32"/>
          <w:szCs w:val="32"/>
        </w:rPr>
        <w:t>一、国家艺术基金为什么设立青年艺术创作人才资助项目？</w:t>
      </w:r>
    </w:p>
    <w:p w:rsidR="00A8031B" w:rsidRPr="00A8031B" w:rsidRDefault="00A8031B" w:rsidP="00A8031B">
      <w:pPr>
        <w:widowControl/>
        <w:ind w:firstLine="480"/>
        <w:rPr>
          <w:rFonts w:ascii="仿宋" w:eastAsia="仿宋" w:hAnsi="仿宋" w:cs="宋体" w:hint="eastAsia"/>
          <w:kern w:val="0"/>
          <w:sz w:val="32"/>
          <w:szCs w:val="32"/>
        </w:rPr>
      </w:pPr>
      <w:r w:rsidRPr="00A8031B">
        <w:rPr>
          <w:rFonts w:ascii="仿宋" w:eastAsia="仿宋" w:hAnsi="仿宋" w:cs="宋体" w:hint="eastAsia"/>
          <w:kern w:val="0"/>
          <w:sz w:val="32"/>
          <w:szCs w:val="32"/>
        </w:rPr>
        <w:t>青年是艺术创作的生力军，是艺术事业繁荣发展的根基。</w:t>
      </w:r>
    </w:p>
    <w:p w:rsidR="00A8031B" w:rsidRPr="00A8031B" w:rsidRDefault="00A8031B" w:rsidP="00A8031B">
      <w:pPr>
        <w:widowControl/>
        <w:ind w:firstLine="480"/>
        <w:rPr>
          <w:rFonts w:ascii="仿宋" w:eastAsia="仿宋" w:hAnsi="仿宋" w:cs="宋体" w:hint="eastAsia"/>
          <w:kern w:val="0"/>
          <w:sz w:val="32"/>
          <w:szCs w:val="32"/>
        </w:rPr>
      </w:pPr>
      <w:r w:rsidRPr="00A8031B">
        <w:rPr>
          <w:rFonts w:ascii="仿宋" w:eastAsia="仿宋" w:hAnsi="仿宋" w:cs="宋体" w:hint="eastAsia"/>
          <w:kern w:val="0"/>
          <w:sz w:val="32"/>
          <w:szCs w:val="32"/>
        </w:rPr>
        <w:t>党和国家高度重视青年艺术创作人才培养工作，中共中央《关于繁荣发展社会主义文艺的意见》指出，“加大国内文化艺术领军人才和青年拔尖人才培养支持力度”。国家艺术基金作为由国家设立，旨在繁荣艺术创作、打造和推广原创精品力作、培养艺术创作人才、推进国家艺术事业健康发展的公益性基金，为贯彻落</w:t>
      </w:r>
      <w:proofErr w:type="gramStart"/>
      <w:r w:rsidRPr="00A8031B">
        <w:rPr>
          <w:rFonts w:ascii="仿宋" w:eastAsia="仿宋" w:hAnsi="仿宋" w:cs="宋体" w:hint="eastAsia"/>
          <w:kern w:val="0"/>
          <w:sz w:val="32"/>
          <w:szCs w:val="32"/>
        </w:rPr>
        <w:t>实习近</w:t>
      </w:r>
      <w:proofErr w:type="gramEnd"/>
      <w:r w:rsidRPr="00A8031B">
        <w:rPr>
          <w:rFonts w:ascii="仿宋" w:eastAsia="仿宋" w:hAnsi="仿宋" w:cs="宋体" w:hint="eastAsia"/>
          <w:kern w:val="0"/>
          <w:sz w:val="32"/>
          <w:szCs w:val="32"/>
        </w:rPr>
        <w:t>平总书记在文艺座谈会上的重要讲话精神，也将培育青年艺术创作人才作为重要工作之一，专门设立了青年艺术创作人才资助项目。</w:t>
      </w:r>
    </w:p>
    <w:p w:rsidR="00A8031B" w:rsidRPr="00A8031B" w:rsidRDefault="00A8031B" w:rsidP="00A8031B">
      <w:pPr>
        <w:widowControl/>
        <w:ind w:firstLine="480"/>
        <w:rPr>
          <w:rFonts w:ascii="仿宋" w:eastAsia="仿宋" w:hAnsi="仿宋" w:cs="宋体" w:hint="eastAsia"/>
          <w:kern w:val="0"/>
          <w:sz w:val="32"/>
          <w:szCs w:val="32"/>
        </w:rPr>
      </w:pPr>
      <w:r w:rsidRPr="00A8031B">
        <w:rPr>
          <w:rFonts w:ascii="仿宋" w:eastAsia="仿宋" w:hAnsi="仿宋" w:cs="宋体" w:hint="eastAsia"/>
          <w:kern w:val="0"/>
          <w:sz w:val="32"/>
          <w:szCs w:val="32"/>
        </w:rPr>
        <w:t>2014年，国家艺术基金设立了“美术、书法、摄影创作人才资助项目”，扶持青年艺术创作人才的创作。2015年，艺术基金将“美术、书法、摄影创作人才资助项目”扩展为</w:t>
      </w:r>
      <w:r w:rsidRPr="00A8031B">
        <w:rPr>
          <w:rFonts w:ascii="仿宋" w:eastAsia="仿宋" w:hAnsi="仿宋" w:cs="宋体" w:hint="eastAsia"/>
          <w:kern w:val="0"/>
          <w:sz w:val="32"/>
          <w:szCs w:val="32"/>
        </w:rPr>
        <w:lastRenderedPageBreak/>
        <w:t>“青年艺术创作人才资助项目”，扩大了资助范围，新增了对戏剧编剧创作人才，曲艺文本创作人才，音乐作曲创作人才，舞蹈、舞剧编导人才和工艺美术创作人才的资助。从2014、2015两个年度的项目征集、评审过程来看，设立专门的资助项目扶持青年艺术创作人才是很成功的，不仅得到了申报主体和参评专家的认可与好评，也激发了青年艺术家的创作热情，为促进青年艺术人才成长，推进艺术事业的长远发展发挥了积极作用。</w:t>
      </w:r>
    </w:p>
    <w:p w:rsidR="00A8031B" w:rsidRPr="00A8031B" w:rsidRDefault="00A8031B" w:rsidP="00A8031B">
      <w:pPr>
        <w:widowControl/>
        <w:ind w:firstLine="480"/>
        <w:rPr>
          <w:rFonts w:ascii="仿宋" w:eastAsia="仿宋" w:hAnsi="仿宋" w:cs="宋体" w:hint="eastAsia"/>
          <w:kern w:val="0"/>
          <w:sz w:val="32"/>
          <w:szCs w:val="32"/>
        </w:rPr>
      </w:pPr>
      <w:r w:rsidRPr="00A8031B">
        <w:rPr>
          <w:rFonts w:ascii="黑体" w:eastAsia="黑体" w:hAnsi="黑体" w:cs="宋体" w:hint="eastAsia"/>
          <w:kern w:val="0"/>
          <w:sz w:val="32"/>
          <w:szCs w:val="32"/>
        </w:rPr>
        <w:t>二、青年艺术创作人才资助项目的资助范围和资助重点是什么？</w:t>
      </w:r>
    </w:p>
    <w:p w:rsidR="00A8031B" w:rsidRPr="00A8031B" w:rsidRDefault="00A8031B" w:rsidP="00A8031B">
      <w:pPr>
        <w:widowControl/>
        <w:ind w:firstLine="480"/>
        <w:rPr>
          <w:rFonts w:ascii="仿宋" w:eastAsia="仿宋" w:hAnsi="仿宋" w:cs="宋体" w:hint="eastAsia"/>
          <w:kern w:val="0"/>
          <w:sz w:val="32"/>
          <w:szCs w:val="32"/>
        </w:rPr>
      </w:pPr>
      <w:r w:rsidRPr="00A8031B">
        <w:rPr>
          <w:rFonts w:ascii="仿宋" w:eastAsia="仿宋" w:hAnsi="仿宋" w:cs="宋体" w:hint="eastAsia"/>
          <w:kern w:val="0"/>
          <w:sz w:val="32"/>
          <w:szCs w:val="32"/>
        </w:rPr>
        <w:t>青年艺术创作人才的资助范围包括戏剧编剧创作人才，曲艺文本创作人才，音乐作曲创作人才，舞蹈、舞剧编导人才，美术、书法、摄影创作人才和工艺美术创作人才，所申报项目应是在获得艺术基金立项资助后实施，且能够在2017年10月1日前按要求</w:t>
      </w:r>
      <w:proofErr w:type="gramStart"/>
      <w:r w:rsidRPr="00A8031B">
        <w:rPr>
          <w:rFonts w:ascii="仿宋" w:eastAsia="仿宋" w:hAnsi="仿宋" w:cs="宋体" w:hint="eastAsia"/>
          <w:kern w:val="0"/>
          <w:sz w:val="32"/>
          <w:szCs w:val="32"/>
        </w:rPr>
        <w:t>完成结项验收</w:t>
      </w:r>
      <w:proofErr w:type="gramEnd"/>
      <w:r w:rsidRPr="00A8031B">
        <w:rPr>
          <w:rFonts w:ascii="仿宋" w:eastAsia="仿宋" w:hAnsi="仿宋" w:cs="宋体" w:hint="eastAsia"/>
          <w:kern w:val="0"/>
          <w:sz w:val="32"/>
          <w:szCs w:val="32"/>
        </w:rPr>
        <w:t>的项目。</w:t>
      </w:r>
    </w:p>
    <w:p w:rsidR="00A8031B" w:rsidRPr="00A8031B" w:rsidRDefault="00A8031B" w:rsidP="00A8031B">
      <w:pPr>
        <w:widowControl/>
        <w:ind w:firstLine="480"/>
        <w:rPr>
          <w:rFonts w:ascii="仿宋" w:eastAsia="仿宋" w:hAnsi="仿宋" w:cs="宋体" w:hint="eastAsia"/>
          <w:kern w:val="0"/>
          <w:sz w:val="32"/>
          <w:szCs w:val="32"/>
        </w:rPr>
      </w:pPr>
      <w:r w:rsidRPr="00A8031B">
        <w:rPr>
          <w:rFonts w:ascii="仿宋" w:eastAsia="仿宋" w:hAnsi="仿宋" w:cs="宋体" w:hint="eastAsia"/>
          <w:kern w:val="0"/>
          <w:sz w:val="32"/>
          <w:szCs w:val="32"/>
        </w:rPr>
        <w:t>青年艺术创作人才资助项目的资助重点是鼓励艺术探索和创新，提倡多样化，激发创作活力，推出创作新人，培育后备人才。为贯彻落实国务院《关于支持戏曲传承发展的若干政策》，2016年度青年艺术创作人才资助项目将加大对戏曲编剧创作人才的资助力度。</w:t>
      </w:r>
    </w:p>
    <w:p w:rsidR="00A8031B" w:rsidRPr="00A8031B" w:rsidRDefault="00A8031B" w:rsidP="00A8031B">
      <w:pPr>
        <w:widowControl/>
        <w:ind w:firstLine="480"/>
        <w:rPr>
          <w:rFonts w:ascii="仿宋" w:eastAsia="仿宋" w:hAnsi="仿宋" w:cs="宋体" w:hint="eastAsia"/>
          <w:kern w:val="0"/>
          <w:sz w:val="32"/>
          <w:szCs w:val="32"/>
        </w:rPr>
      </w:pPr>
      <w:r w:rsidRPr="00A8031B">
        <w:rPr>
          <w:rFonts w:ascii="黑体" w:eastAsia="黑体" w:hAnsi="黑体" w:cs="宋体" w:hint="eastAsia"/>
          <w:kern w:val="0"/>
          <w:sz w:val="32"/>
          <w:szCs w:val="32"/>
        </w:rPr>
        <w:t>三、青年艺术创作人才资助项目的资助额度是怎么确定的？</w:t>
      </w:r>
    </w:p>
    <w:p w:rsidR="00A8031B" w:rsidRPr="00A8031B" w:rsidRDefault="00A8031B" w:rsidP="00A8031B">
      <w:pPr>
        <w:widowControl/>
        <w:ind w:firstLine="480"/>
        <w:rPr>
          <w:rFonts w:ascii="仿宋" w:eastAsia="仿宋" w:hAnsi="仿宋" w:cs="宋体" w:hint="eastAsia"/>
          <w:kern w:val="0"/>
          <w:sz w:val="32"/>
          <w:szCs w:val="32"/>
        </w:rPr>
      </w:pPr>
      <w:r w:rsidRPr="00A8031B">
        <w:rPr>
          <w:rFonts w:ascii="仿宋" w:eastAsia="仿宋" w:hAnsi="仿宋" w:cs="宋体" w:hint="eastAsia"/>
          <w:kern w:val="0"/>
          <w:sz w:val="32"/>
          <w:szCs w:val="32"/>
        </w:rPr>
        <w:lastRenderedPageBreak/>
        <w:t>青年艺术创作人才资助项目涉及多个艺术门类，不同艺术门类创作投入差别很大，因此不同艺术门类的资助额度也会有所差异。</w:t>
      </w:r>
    </w:p>
    <w:p w:rsidR="00A8031B" w:rsidRPr="00A8031B" w:rsidRDefault="00A8031B" w:rsidP="00A8031B">
      <w:pPr>
        <w:widowControl/>
        <w:ind w:firstLine="480"/>
        <w:rPr>
          <w:rFonts w:ascii="仿宋" w:eastAsia="仿宋" w:hAnsi="仿宋" w:cs="宋体" w:hint="eastAsia"/>
          <w:kern w:val="0"/>
          <w:sz w:val="32"/>
          <w:szCs w:val="32"/>
        </w:rPr>
      </w:pPr>
      <w:r w:rsidRPr="00A8031B">
        <w:rPr>
          <w:rFonts w:ascii="仿宋" w:eastAsia="仿宋" w:hAnsi="仿宋" w:cs="宋体" w:hint="eastAsia"/>
          <w:kern w:val="0"/>
          <w:sz w:val="32"/>
          <w:szCs w:val="32"/>
        </w:rPr>
        <w:t>在考虑当前艺术创作实际，尤其是瓶颈问题的基础上，经专家论证，认为在艺术门类排序上应突出重点，将戏剧编剧等急需和相对薄弱的艺术门类排在前面，使其更为醒目，起到“立标杆”的引导作用。因此，青年艺术创作人才资助项目酌情提高了戏剧编剧等艺术门类的资助额度。</w:t>
      </w:r>
    </w:p>
    <w:p w:rsidR="00A8031B" w:rsidRPr="00A8031B" w:rsidRDefault="00A8031B" w:rsidP="00A8031B">
      <w:pPr>
        <w:widowControl/>
        <w:ind w:firstLine="480"/>
        <w:rPr>
          <w:rFonts w:ascii="仿宋" w:eastAsia="仿宋" w:hAnsi="仿宋" w:cs="宋体" w:hint="eastAsia"/>
          <w:kern w:val="0"/>
          <w:sz w:val="32"/>
          <w:szCs w:val="32"/>
        </w:rPr>
      </w:pPr>
      <w:r w:rsidRPr="00A8031B">
        <w:rPr>
          <w:rFonts w:ascii="仿宋" w:eastAsia="仿宋" w:hAnsi="仿宋" w:cs="宋体" w:hint="eastAsia"/>
          <w:kern w:val="0"/>
          <w:sz w:val="32"/>
          <w:szCs w:val="32"/>
        </w:rPr>
        <w:t>同时，资助额度的确定，还充分考虑了不同艺术门类在材料购置、包装运输等方面的差异。由于青年艺术创作人才资助项目的资助资金主要用于创作采风、资料收集、材料购置和作品录音录像、包装运输、展览演出、结集出版等与创作有关的支出，在充分考虑当下不同艺术门类创作投入的基础上，经专家论证，认为油画、雕塑、版画、摄影、工艺美术的创作投入较高，因此在资助额度上与其他艺术门类拉开了梯次。</w:t>
      </w:r>
    </w:p>
    <w:p w:rsidR="00A8031B" w:rsidRPr="00A8031B" w:rsidRDefault="00A8031B" w:rsidP="00A8031B">
      <w:pPr>
        <w:widowControl/>
        <w:ind w:firstLine="480"/>
        <w:rPr>
          <w:rFonts w:ascii="仿宋" w:eastAsia="仿宋" w:hAnsi="仿宋" w:cs="宋体" w:hint="eastAsia"/>
          <w:kern w:val="0"/>
          <w:sz w:val="32"/>
          <w:szCs w:val="32"/>
        </w:rPr>
      </w:pPr>
      <w:r w:rsidRPr="00A8031B">
        <w:rPr>
          <w:rFonts w:ascii="黑体" w:eastAsia="黑体" w:hAnsi="黑体" w:cs="宋体" w:hint="eastAsia"/>
          <w:kern w:val="0"/>
          <w:sz w:val="32"/>
          <w:szCs w:val="32"/>
        </w:rPr>
        <w:t>四、国家艺术基金将怎样运用青年艺术创作人才项目的成果？</w:t>
      </w:r>
    </w:p>
    <w:p w:rsidR="00A8031B" w:rsidRPr="00A8031B" w:rsidRDefault="00A8031B" w:rsidP="00A8031B">
      <w:pPr>
        <w:widowControl/>
        <w:ind w:firstLine="480"/>
        <w:rPr>
          <w:rFonts w:ascii="仿宋" w:eastAsia="仿宋" w:hAnsi="仿宋" w:cs="宋体" w:hint="eastAsia"/>
          <w:kern w:val="0"/>
          <w:sz w:val="32"/>
          <w:szCs w:val="32"/>
        </w:rPr>
      </w:pPr>
      <w:r w:rsidRPr="00A8031B">
        <w:rPr>
          <w:rFonts w:ascii="仿宋" w:eastAsia="仿宋" w:hAnsi="仿宋" w:cs="宋体" w:hint="eastAsia"/>
          <w:kern w:val="0"/>
          <w:sz w:val="32"/>
          <w:szCs w:val="32"/>
        </w:rPr>
        <w:t>为实现培育青年艺术人才的目标，除资金扶持外，艺术基金还将通过综合资助体系运用资助成果，选优拔萃，宣传推广。艺术基金将在2016年启动重点资助项目，即从</w:t>
      </w:r>
      <w:proofErr w:type="gramStart"/>
      <w:r w:rsidRPr="00A8031B">
        <w:rPr>
          <w:rFonts w:ascii="仿宋" w:eastAsia="仿宋" w:hAnsi="仿宋" w:cs="宋体" w:hint="eastAsia"/>
          <w:kern w:val="0"/>
          <w:sz w:val="32"/>
          <w:szCs w:val="32"/>
        </w:rPr>
        <w:t>通过结项验收</w:t>
      </w:r>
      <w:proofErr w:type="gramEnd"/>
      <w:r w:rsidRPr="00A8031B">
        <w:rPr>
          <w:rFonts w:ascii="仿宋" w:eastAsia="仿宋" w:hAnsi="仿宋" w:cs="宋体" w:hint="eastAsia"/>
          <w:kern w:val="0"/>
          <w:sz w:val="32"/>
          <w:szCs w:val="32"/>
        </w:rPr>
        <w:t>的年度一般立项资助项目中优中选优，给予滚动资助并</w:t>
      </w:r>
      <w:r w:rsidRPr="00A8031B">
        <w:rPr>
          <w:rFonts w:ascii="仿宋" w:eastAsia="仿宋" w:hAnsi="仿宋" w:cs="宋体" w:hint="eastAsia"/>
          <w:kern w:val="0"/>
          <w:sz w:val="32"/>
          <w:szCs w:val="32"/>
        </w:rPr>
        <w:lastRenderedPageBreak/>
        <w:t>组织宣传推广。其中，2014年度的“美术、书法、摄影创作人才”的立项资助项目也纳入了重点资助项目的范围。</w:t>
      </w:r>
    </w:p>
    <w:p w:rsidR="00A8031B" w:rsidRPr="00A8031B" w:rsidRDefault="00A8031B" w:rsidP="00A8031B">
      <w:pPr>
        <w:widowControl/>
        <w:ind w:firstLine="480"/>
        <w:rPr>
          <w:rFonts w:ascii="仿宋" w:eastAsia="仿宋" w:hAnsi="仿宋" w:cs="宋体" w:hint="eastAsia"/>
          <w:kern w:val="0"/>
          <w:sz w:val="32"/>
          <w:szCs w:val="32"/>
        </w:rPr>
      </w:pPr>
      <w:r w:rsidRPr="00A8031B">
        <w:rPr>
          <w:rFonts w:ascii="仿宋" w:eastAsia="仿宋" w:hAnsi="仿宋" w:cs="宋体" w:hint="eastAsia"/>
          <w:kern w:val="0"/>
          <w:sz w:val="32"/>
          <w:szCs w:val="32"/>
        </w:rPr>
        <w:t>考虑到青年艺术创作人才项目的成果形态复杂多样，艺术基金将通过重点资助项目的开展，探索不同的成果运用方式。</w:t>
      </w:r>
    </w:p>
    <w:p w:rsidR="00A8031B" w:rsidRPr="00A8031B" w:rsidRDefault="00A8031B" w:rsidP="00A8031B">
      <w:pPr>
        <w:widowControl/>
        <w:ind w:firstLine="480"/>
        <w:rPr>
          <w:rFonts w:ascii="仿宋" w:eastAsia="仿宋" w:hAnsi="仿宋" w:cs="宋体" w:hint="eastAsia"/>
          <w:kern w:val="0"/>
          <w:sz w:val="32"/>
          <w:szCs w:val="32"/>
        </w:rPr>
      </w:pPr>
      <w:r w:rsidRPr="00A8031B">
        <w:rPr>
          <w:rFonts w:ascii="黑体" w:eastAsia="黑体" w:hAnsi="黑体" w:cs="宋体" w:hint="eastAsia"/>
          <w:kern w:val="0"/>
          <w:sz w:val="32"/>
          <w:szCs w:val="32"/>
        </w:rPr>
        <w:t>五、青年艺术创作人才和美术创作资助项目可以同时申报吗？</w:t>
      </w:r>
    </w:p>
    <w:p w:rsidR="00A8031B" w:rsidRPr="00A8031B" w:rsidRDefault="00A8031B" w:rsidP="00A8031B">
      <w:pPr>
        <w:widowControl/>
        <w:ind w:firstLine="480"/>
        <w:rPr>
          <w:rFonts w:ascii="仿宋" w:eastAsia="仿宋" w:hAnsi="仿宋" w:cs="宋体" w:hint="eastAsia"/>
          <w:kern w:val="0"/>
          <w:sz w:val="32"/>
          <w:szCs w:val="32"/>
        </w:rPr>
      </w:pPr>
      <w:r w:rsidRPr="00A8031B">
        <w:rPr>
          <w:rFonts w:ascii="仿宋" w:eastAsia="仿宋" w:hAnsi="仿宋" w:cs="宋体" w:hint="eastAsia"/>
          <w:kern w:val="0"/>
          <w:sz w:val="32"/>
          <w:szCs w:val="32"/>
        </w:rPr>
        <w:t>国家艺术基金的宗旨是繁荣艺术创作、打造和推广原创精品力作、培养艺术创作人才、推进国家艺术事业健康发展。国家艺术基金的目标是通过资助出人才、出精品、出“高峰”。考虑到个人创作精力有限，同时为保证项目实施质量，申报指南中规定，青年艺术创作人才和美术创作资助项目不可重复申报。申报主体应根据自身创作能力和实际情况选择其中一项进行申报。</w:t>
      </w:r>
    </w:p>
    <w:p w:rsidR="00A8031B" w:rsidRPr="00A8031B" w:rsidRDefault="00A8031B" w:rsidP="00A8031B">
      <w:pPr>
        <w:widowControl/>
        <w:ind w:firstLine="480"/>
        <w:rPr>
          <w:rFonts w:ascii="仿宋" w:eastAsia="仿宋" w:hAnsi="仿宋" w:cs="宋体" w:hint="eastAsia"/>
          <w:kern w:val="0"/>
          <w:sz w:val="32"/>
          <w:szCs w:val="32"/>
        </w:rPr>
      </w:pPr>
      <w:r w:rsidRPr="00A8031B">
        <w:rPr>
          <w:rFonts w:ascii="仿宋" w:eastAsia="仿宋" w:hAnsi="仿宋" w:cs="宋体" w:hint="eastAsia"/>
          <w:kern w:val="0"/>
          <w:sz w:val="32"/>
          <w:szCs w:val="32"/>
        </w:rPr>
        <w:t>此外，已获得“2014年度国家艺术基金美术、书法、摄影创作人才资助项目”或“2015年度国家艺术基金青年艺术创作人才资助项目”立项资助的申报主体，在资助</w:t>
      </w:r>
      <w:proofErr w:type="gramStart"/>
      <w:r w:rsidRPr="00A8031B">
        <w:rPr>
          <w:rFonts w:ascii="仿宋" w:eastAsia="仿宋" w:hAnsi="仿宋" w:cs="宋体" w:hint="eastAsia"/>
          <w:kern w:val="0"/>
          <w:sz w:val="32"/>
          <w:szCs w:val="32"/>
        </w:rPr>
        <w:t>项目结项验收</w:t>
      </w:r>
      <w:proofErr w:type="gramEnd"/>
      <w:r w:rsidRPr="00A8031B">
        <w:rPr>
          <w:rFonts w:ascii="仿宋" w:eastAsia="仿宋" w:hAnsi="仿宋" w:cs="宋体" w:hint="eastAsia"/>
          <w:kern w:val="0"/>
          <w:sz w:val="32"/>
          <w:szCs w:val="32"/>
        </w:rPr>
        <w:t>前，不能参与本项目的申报。</w:t>
      </w:r>
      <w:proofErr w:type="gramStart"/>
      <w:r w:rsidRPr="00A8031B">
        <w:rPr>
          <w:rFonts w:ascii="仿宋" w:eastAsia="仿宋" w:hAnsi="仿宋" w:cs="宋体" w:hint="eastAsia"/>
          <w:kern w:val="0"/>
          <w:sz w:val="32"/>
          <w:szCs w:val="32"/>
        </w:rPr>
        <w:t>若结项</w:t>
      </w:r>
      <w:proofErr w:type="gramEnd"/>
      <w:r w:rsidRPr="00A8031B">
        <w:rPr>
          <w:rFonts w:ascii="仿宋" w:eastAsia="仿宋" w:hAnsi="仿宋" w:cs="宋体" w:hint="eastAsia"/>
          <w:kern w:val="0"/>
          <w:sz w:val="32"/>
          <w:szCs w:val="32"/>
        </w:rPr>
        <w:t>验收合格，可以申报青年艺术创作人才资助项目。</w:t>
      </w:r>
    </w:p>
    <w:p w:rsidR="00A8031B" w:rsidRPr="00A8031B" w:rsidRDefault="00A8031B" w:rsidP="00A8031B">
      <w:pPr>
        <w:widowControl/>
        <w:ind w:firstLine="480"/>
        <w:rPr>
          <w:rFonts w:ascii="仿宋" w:eastAsia="仿宋" w:hAnsi="仿宋" w:cs="宋体" w:hint="eastAsia"/>
          <w:kern w:val="0"/>
          <w:sz w:val="32"/>
          <w:szCs w:val="32"/>
        </w:rPr>
      </w:pPr>
      <w:r w:rsidRPr="00A8031B">
        <w:rPr>
          <w:rFonts w:ascii="黑体" w:eastAsia="黑体" w:hAnsi="黑体" w:cs="宋体" w:hint="eastAsia"/>
          <w:kern w:val="0"/>
          <w:sz w:val="32"/>
          <w:szCs w:val="32"/>
        </w:rPr>
        <w:t>六、青年艺术创作人才资助项目的评审是侧重已有作品的水平还是侧重申报项目的策划创意？</w:t>
      </w:r>
    </w:p>
    <w:p w:rsidR="00A8031B" w:rsidRPr="00A8031B" w:rsidRDefault="00A8031B" w:rsidP="00A8031B">
      <w:pPr>
        <w:widowControl/>
        <w:ind w:firstLine="480"/>
        <w:rPr>
          <w:rFonts w:ascii="仿宋" w:eastAsia="仿宋" w:hAnsi="仿宋" w:cs="宋体" w:hint="eastAsia"/>
          <w:kern w:val="0"/>
          <w:sz w:val="32"/>
          <w:szCs w:val="32"/>
        </w:rPr>
      </w:pPr>
      <w:r w:rsidRPr="00A8031B">
        <w:rPr>
          <w:rFonts w:ascii="仿宋" w:eastAsia="仿宋" w:hAnsi="仿宋" w:cs="宋体" w:hint="eastAsia"/>
          <w:kern w:val="0"/>
          <w:sz w:val="32"/>
          <w:szCs w:val="32"/>
        </w:rPr>
        <w:lastRenderedPageBreak/>
        <w:t>青年艺术创作人才资助项目的资助资金用于作品创作，但资助的重点在人，在申报主体本身。</w:t>
      </w:r>
    </w:p>
    <w:p w:rsidR="00A8031B" w:rsidRPr="00A8031B" w:rsidRDefault="00A8031B" w:rsidP="00A8031B">
      <w:pPr>
        <w:widowControl/>
        <w:ind w:firstLine="480"/>
        <w:rPr>
          <w:rFonts w:ascii="仿宋" w:eastAsia="仿宋" w:hAnsi="仿宋" w:cs="宋体" w:hint="eastAsia"/>
          <w:kern w:val="0"/>
          <w:sz w:val="32"/>
          <w:szCs w:val="32"/>
        </w:rPr>
      </w:pPr>
      <w:r w:rsidRPr="00A8031B">
        <w:rPr>
          <w:rFonts w:ascii="仿宋" w:eastAsia="仿宋" w:hAnsi="仿宋" w:cs="宋体" w:hint="eastAsia"/>
          <w:kern w:val="0"/>
          <w:sz w:val="32"/>
          <w:szCs w:val="32"/>
        </w:rPr>
        <w:t>在评审项目时，专家将会着重考虑两方面因素：一是项目的策划创意，既要遵循艺术规律又要注重创新性，要善于把握时代主题，捕捉新发展、新变化、新气象，体现青年艺术创作人才的敏锐性；二是申报主体自身的艺术实力。因此，申报时提交的应该是能够反映申报主体艺术水平的有代表性的作品。</w:t>
      </w:r>
    </w:p>
    <w:p w:rsidR="00A8031B" w:rsidRPr="00A8031B" w:rsidRDefault="00A8031B" w:rsidP="00A8031B">
      <w:pPr>
        <w:widowControl/>
        <w:ind w:firstLine="480"/>
        <w:rPr>
          <w:rFonts w:ascii="仿宋" w:eastAsia="仿宋" w:hAnsi="仿宋" w:cs="宋体" w:hint="eastAsia"/>
          <w:kern w:val="0"/>
          <w:sz w:val="32"/>
          <w:szCs w:val="32"/>
        </w:rPr>
      </w:pPr>
      <w:r w:rsidRPr="00A8031B">
        <w:rPr>
          <w:rFonts w:ascii="黑体" w:eastAsia="黑体" w:hAnsi="黑体" w:cs="宋体" w:hint="eastAsia"/>
          <w:kern w:val="0"/>
          <w:sz w:val="32"/>
          <w:szCs w:val="32"/>
        </w:rPr>
        <w:t>七、如何界定重大革命历史题材或较多涉及民族宗教内容的项目？</w:t>
      </w:r>
    </w:p>
    <w:p w:rsidR="00A8031B" w:rsidRPr="00A8031B" w:rsidRDefault="00A8031B" w:rsidP="00A8031B">
      <w:pPr>
        <w:widowControl/>
        <w:ind w:firstLine="480"/>
        <w:rPr>
          <w:rFonts w:ascii="仿宋" w:eastAsia="仿宋" w:hAnsi="仿宋" w:cs="宋体" w:hint="eastAsia"/>
          <w:kern w:val="0"/>
          <w:sz w:val="32"/>
          <w:szCs w:val="32"/>
        </w:rPr>
      </w:pPr>
      <w:r w:rsidRPr="00A8031B">
        <w:rPr>
          <w:rFonts w:ascii="仿宋" w:eastAsia="仿宋" w:hAnsi="仿宋" w:cs="宋体" w:hint="eastAsia"/>
          <w:kern w:val="0"/>
          <w:sz w:val="32"/>
          <w:szCs w:val="32"/>
        </w:rPr>
        <w:t>与舞台艺术创作资助项目一样，既是创作，就会涉及到主题内容。关于重大革命历史题材和较多涉及民族宗教内容的项目，社会影响面大，群众关注度高，在创作上要特别慎重，严格把关。申报指南中明确要求，申报重大革命历史题材和较多涉及民族宗教内容的项目，须提供省级党委宣传部门或文化行政部门的审读意见。申报这类项目，有两个具体问题需要注意：一是要注意区分重大革命历史题材和历史题材。就哪些作品属于重大革命历史题材的问题，可参照中宣部《关于重大革命历史题材影视作品拍摄和审查问题的规定》（中宣通[1990]16号）文件。二是要注意区分较多涉及民族宗教内容和运用民族艺术表现形式。前者是指题材、内容的，后者是指艺术形式的，不要混淆在一起。</w:t>
      </w:r>
    </w:p>
    <w:p w:rsidR="00A8031B" w:rsidRPr="00A8031B" w:rsidRDefault="00A8031B" w:rsidP="00A8031B">
      <w:pPr>
        <w:widowControl/>
        <w:ind w:firstLine="480"/>
        <w:rPr>
          <w:rFonts w:ascii="仿宋" w:eastAsia="仿宋" w:hAnsi="仿宋" w:cs="宋体" w:hint="eastAsia"/>
          <w:kern w:val="0"/>
          <w:sz w:val="32"/>
          <w:szCs w:val="32"/>
        </w:rPr>
      </w:pPr>
      <w:r w:rsidRPr="00A8031B">
        <w:rPr>
          <w:rFonts w:ascii="黑体" w:eastAsia="黑体" w:hAnsi="黑体" w:cs="宋体" w:hint="eastAsia"/>
          <w:kern w:val="0"/>
          <w:sz w:val="32"/>
          <w:szCs w:val="32"/>
        </w:rPr>
        <w:lastRenderedPageBreak/>
        <w:t>八、对获得立项的青年艺术创作人才资助项目，艺术基金还有后续支持措施吗？</w:t>
      </w:r>
    </w:p>
    <w:p w:rsidR="00A8031B" w:rsidRPr="00A8031B" w:rsidRDefault="00A8031B" w:rsidP="00A8031B">
      <w:pPr>
        <w:widowControl/>
        <w:ind w:firstLine="480"/>
        <w:rPr>
          <w:rFonts w:ascii="仿宋" w:eastAsia="仿宋" w:hAnsi="仿宋" w:cs="宋体" w:hint="eastAsia"/>
          <w:kern w:val="0"/>
          <w:sz w:val="32"/>
          <w:szCs w:val="32"/>
        </w:rPr>
      </w:pPr>
      <w:r w:rsidRPr="00A8031B">
        <w:rPr>
          <w:rFonts w:ascii="仿宋" w:eastAsia="仿宋" w:hAnsi="仿宋" w:cs="宋体" w:hint="eastAsia"/>
          <w:kern w:val="0"/>
          <w:sz w:val="32"/>
          <w:szCs w:val="32"/>
        </w:rPr>
        <w:t>国家艺术基金资助是常态化的过程，不是一年两年的短期事业。推出创作新人、培育后备人才，打造艺术精品是艺术基金工作的重要组成部分。因此，艺术基金将从验收合格的青年艺术创作人才项目中，组织专家评审出重点资助项目，择优支持。</w:t>
      </w:r>
    </w:p>
    <w:p w:rsidR="00A8031B" w:rsidRPr="00A8031B" w:rsidRDefault="00A8031B" w:rsidP="00A8031B">
      <w:pPr>
        <w:widowControl/>
        <w:ind w:firstLine="480"/>
        <w:rPr>
          <w:rFonts w:ascii="仿宋" w:eastAsia="仿宋" w:hAnsi="仿宋" w:cs="宋体" w:hint="eastAsia"/>
          <w:kern w:val="0"/>
          <w:sz w:val="32"/>
          <w:szCs w:val="32"/>
        </w:rPr>
      </w:pPr>
      <w:r w:rsidRPr="00A8031B">
        <w:rPr>
          <w:rFonts w:ascii="仿宋" w:eastAsia="仿宋" w:hAnsi="仿宋" w:cs="宋体" w:hint="eastAsia"/>
          <w:kern w:val="0"/>
          <w:sz w:val="32"/>
          <w:szCs w:val="32"/>
        </w:rPr>
        <w:t>考虑到不同艺术门类的特点，艺术基金将采取不同的支持措施。美术、书法、摄影和工艺美术作品创作完成并经验收合格后，将由艺术基金择优收藏，并参与艺术基金组织的展览推广活动。戏剧剧本、曲艺文本和音乐作曲以及舞蹈、舞剧编导作品将择优推荐给艺术单位或机构组织排演，将优秀的作品立于舞台之上，同时也支持其创作作品继续申报艺术基金舞台艺术创作和传播交流推广资助项目。</w:t>
      </w:r>
    </w:p>
    <w:p w:rsidR="00A8031B" w:rsidRPr="00A8031B" w:rsidRDefault="00A8031B" w:rsidP="00A8031B">
      <w:pPr>
        <w:widowControl/>
        <w:ind w:firstLine="480"/>
        <w:rPr>
          <w:rFonts w:ascii="仿宋" w:eastAsia="仿宋" w:hAnsi="仿宋" w:cs="宋体" w:hint="eastAsia"/>
          <w:kern w:val="0"/>
          <w:sz w:val="32"/>
          <w:szCs w:val="32"/>
        </w:rPr>
      </w:pPr>
      <w:r w:rsidRPr="00A8031B">
        <w:rPr>
          <w:rFonts w:ascii="黑体" w:eastAsia="黑体" w:hAnsi="黑体" w:cs="宋体" w:hint="eastAsia"/>
          <w:kern w:val="0"/>
          <w:sz w:val="32"/>
          <w:szCs w:val="32"/>
        </w:rPr>
        <w:t>九、申报青年艺术创作人才资助项目对知识产权有哪些要求？</w:t>
      </w:r>
    </w:p>
    <w:p w:rsidR="00A8031B" w:rsidRPr="00A8031B" w:rsidRDefault="00A8031B" w:rsidP="00A8031B">
      <w:pPr>
        <w:widowControl/>
        <w:ind w:firstLine="480"/>
        <w:rPr>
          <w:rFonts w:ascii="仿宋" w:eastAsia="仿宋" w:hAnsi="仿宋" w:cs="宋体" w:hint="eastAsia"/>
          <w:kern w:val="0"/>
          <w:sz w:val="32"/>
          <w:szCs w:val="32"/>
        </w:rPr>
      </w:pPr>
      <w:r w:rsidRPr="00A8031B">
        <w:rPr>
          <w:rFonts w:ascii="仿宋" w:eastAsia="仿宋" w:hAnsi="仿宋" w:cs="宋体" w:hint="eastAsia"/>
          <w:kern w:val="0"/>
          <w:sz w:val="32"/>
          <w:szCs w:val="32"/>
        </w:rPr>
        <w:t>知识产权是基于人的智力创造性劳动而产生的权利，是一种非物质形态的财富，受到法律的认可与保护，不受他人侵犯。艺术基金也将保护知识产权作为项目申报和实施工作的基本要求之一，要求申报青年艺术创作人才资助项目的申报主体对创作的作品依法享有完整的知识产权，在申报及后</w:t>
      </w:r>
      <w:r w:rsidRPr="00A8031B">
        <w:rPr>
          <w:rFonts w:ascii="仿宋" w:eastAsia="仿宋" w:hAnsi="仿宋" w:cs="宋体" w:hint="eastAsia"/>
          <w:kern w:val="0"/>
          <w:sz w:val="32"/>
          <w:szCs w:val="32"/>
        </w:rPr>
        <w:lastRenderedPageBreak/>
        <w:t>续实施过程中均不侵犯任何第三方的知识产权或其他合法权益。如有侵犯，申报主体依法承担全部责任。</w:t>
      </w:r>
    </w:p>
    <w:p w:rsidR="00A8031B" w:rsidRPr="00A8031B" w:rsidRDefault="00A8031B" w:rsidP="00A8031B">
      <w:pPr>
        <w:widowControl/>
        <w:ind w:firstLine="480"/>
        <w:rPr>
          <w:rFonts w:ascii="仿宋" w:eastAsia="仿宋" w:hAnsi="仿宋" w:cs="宋体" w:hint="eastAsia"/>
          <w:kern w:val="0"/>
          <w:sz w:val="32"/>
          <w:szCs w:val="32"/>
        </w:rPr>
      </w:pPr>
      <w:r w:rsidRPr="00A8031B">
        <w:rPr>
          <w:rFonts w:ascii="仿宋" w:eastAsia="仿宋" w:hAnsi="仿宋" w:cs="宋体" w:hint="eastAsia"/>
          <w:kern w:val="0"/>
          <w:sz w:val="32"/>
          <w:szCs w:val="32"/>
        </w:rPr>
        <w:t>若申报主体在项目实施过程中，与第三方产生纠纷或争议，艺术基金不承担任何责任或义务。对经司法机关和相关行政部门认定的侵犯第三方的知识产权及其他合法权益的项目，管理中心有权对该项目重新审核，并依据其严重程度分别或同时采取暂缓拨款、终止拨款、追回部分或全部资助款项、撤销对该项目的资助以及三年内暂停申报主体申报资格等相应措施，并依法追究相关人员责任。</w:t>
      </w:r>
    </w:p>
    <w:p w:rsidR="00A8031B" w:rsidRPr="00A8031B" w:rsidRDefault="00A8031B" w:rsidP="00A8031B">
      <w:pPr>
        <w:widowControl/>
        <w:ind w:firstLine="480"/>
        <w:rPr>
          <w:rFonts w:ascii="仿宋" w:eastAsia="仿宋" w:hAnsi="仿宋" w:cs="宋体" w:hint="eastAsia"/>
          <w:kern w:val="0"/>
          <w:sz w:val="32"/>
          <w:szCs w:val="32"/>
        </w:rPr>
      </w:pPr>
      <w:r w:rsidRPr="00A8031B">
        <w:rPr>
          <w:rFonts w:ascii="黑体" w:eastAsia="黑体" w:hAnsi="黑体" w:cs="宋体" w:hint="eastAsia"/>
          <w:kern w:val="0"/>
          <w:sz w:val="32"/>
          <w:szCs w:val="32"/>
        </w:rPr>
        <w:t>十、青年艺术创作人才资助</w:t>
      </w:r>
      <w:proofErr w:type="gramStart"/>
      <w:r w:rsidRPr="00A8031B">
        <w:rPr>
          <w:rFonts w:ascii="黑体" w:eastAsia="黑体" w:hAnsi="黑体" w:cs="宋体" w:hint="eastAsia"/>
          <w:kern w:val="0"/>
          <w:sz w:val="32"/>
          <w:szCs w:val="32"/>
        </w:rPr>
        <w:t>项目结项有</w:t>
      </w:r>
      <w:proofErr w:type="gramEnd"/>
      <w:r w:rsidRPr="00A8031B">
        <w:rPr>
          <w:rFonts w:ascii="黑体" w:eastAsia="黑体" w:hAnsi="黑体" w:cs="宋体" w:hint="eastAsia"/>
          <w:kern w:val="0"/>
          <w:sz w:val="32"/>
          <w:szCs w:val="32"/>
        </w:rPr>
        <w:t>什么具体要求？</w:t>
      </w:r>
    </w:p>
    <w:p w:rsidR="00A8031B" w:rsidRPr="00A8031B" w:rsidRDefault="00A8031B" w:rsidP="00A8031B">
      <w:pPr>
        <w:widowControl/>
        <w:ind w:firstLine="480"/>
        <w:rPr>
          <w:rFonts w:ascii="仿宋" w:eastAsia="仿宋" w:hAnsi="仿宋" w:cs="宋体" w:hint="eastAsia"/>
          <w:kern w:val="0"/>
          <w:sz w:val="32"/>
          <w:szCs w:val="32"/>
        </w:rPr>
      </w:pPr>
      <w:r w:rsidRPr="00A8031B">
        <w:rPr>
          <w:rFonts w:ascii="仿宋" w:eastAsia="仿宋" w:hAnsi="仿宋" w:cs="宋体" w:hint="eastAsia"/>
          <w:kern w:val="0"/>
          <w:sz w:val="32"/>
          <w:szCs w:val="32"/>
        </w:rPr>
        <w:t>2016年度青年艺术创作人才资助项目应于2017年10月1日前</w:t>
      </w:r>
      <w:proofErr w:type="gramStart"/>
      <w:r w:rsidRPr="00A8031B">
        <w:rPr>
          <w:rFonts w:ascii="仿宋" w:eastAsia="仿宋" w:hAnsi="仿宋" w:cs="宋体" w:hint="eastAsia"/>
          <w:kern w:val="0"/>
          <w:sz w:val="32"/>
          <w:szCs w:val="32"/>
        </w:rPr>
        <w:t>完成结项验收</w:t>
      </w:r>
      <w:proofErr w:type="gramEnd"/>
      <w:r w:rsidRPr="00A8031B">
        <w:rPr>
          <w:rFonts w:ascii="仿宋" w:eastAsia="仿宋" w:hAnsi="仿宋" w:cs="宋体" w:hint="eastAsia"/>
          <w:kern w:val="0"/>
          <w:sz w:val="32"/>
          <w:szCs w:val="32"/>
        </w:rPr>
        <w:t>。如确需延期完成，必须于2017年8月1日前以书面形式向管理中心申请，获得批准后方可延期。立项</w:t>
      </w:r>
      <w:proofErr w:type="gramStart"/>
      <w:r w:rsidRPr="00A8031B">
        <w:rPr>
          <w:rFonts w:ascii="仿宋" w:eastAsia="仿宋" w:hAnsi="仿宋" w:cs="宋体" w:hint="eastAsia"/>
          <w:kern w:val="0"/>
          <w:sz w:val="32"/>
          <w:szCs w:val="32"/>
        </w:rPr>
        <w:t>项目结项时</w:t>
      </w:r>
      <w:proofErr w:type="gramEnd"/>
      <w:r w:rsidRPr="00A8031B">
        <w:rPr>
          <w:rFonts w:ascii="仿宋" w:eastAsia="仿宋" w:hAnsi="仿宋" w:cs="宋体" w:hint="eastAsia"/>
          <w:kern w:val="0"/>
          <w:sz w:val="32"/>
          <w:szCs w:val="32"/>
        </w:rPr>
        <w:t>，需提交创作作品，同时还要提交记录创作过程的艺术档案，特别是美术、书法、摄影作品</w:t>
      </w:r>
      <w:proofErr w:type="gramStart"/>
      <w:r w:rsidRPr="00A8031B">
        <w:rPr>
          <w:rFonts w:ascii="仿宋" w:eastAsia="仿宋" w:hAnsi="仿宋" w:cs="宋体" w:hint="eastAsia"/>
          <w:kern w:val="0"/>
          <w:sz w:val="32"/>
          <w:szCs w:val="32"/>
        </w:rPr>
        <w:t>在结项验收</w:t>
      </w:r>
      <w:proofErr w:type="gramEnd"/>
      <w:r w:rsidRPr="00A8031B">
        <w:rPr>
          <w:rFonts w:ascii="仿宋" w:eastAsia="仿宋" w:hAnsi="仿宋" w:cs="宋体" w:hint="eastAsia"/>
          <w:kern w:val="0"/>
          <w:sz w:val="32"/>
          <w:szCs w:val="32"/>
        </w:rPr>
        <w:t>时，要将作品原件提交给管理中心。由于青年艺术创作人才资助项目包含多个艺术门类的创作，项目成果材料的呈现方式也会有所不同，因此，申报主体应在项目实施过程中，完整收集与项目相关的材料，为顺利</w:t>
      </w:r>
      <w:proofErr w:type="gramStart"/>
      <w:r w:rsidRPr="00A8031B">
        <w:rPr>
          <w:rFonts w:ascii="仿宋" w:eastAsia="仿宋" w:hAnsi="仿宋" w:cs="宋体" w:hint="eastAsia"/>
          <w:kern w:val="0"/>
          <w:sz w:val="32"/>
          <w:szCs w:val="32"/>
        </w:rPr>
        <w:t>开展结项验收</w:t>
      </w:r>
      <w:proofErr w:type="gramEnd"/>
      <w:r w:rsidRPr="00A8031B">
        <w:rPr>
          <w:rFonts w:ascii="仿宋" w:eastAsia="仿宋" w:hAnsi="仿宋" w:cs="宋体" w:hint="eastAsia"/>
          <w:kern w:val="0"/>
          <w:sz w:val="32"/>
          <w:szCs w:val="32"/>
        </w:rPr>
        <w:t>工作做好准备。</w:t>
      </w:r>
    </w:p>
    <w:p w:rsidR="00422584" w:rsidRPr="00A8031B" w:rsidRDefault="00422584"/>
    <w:sectPr w:rsidR="00422584" w:rsidRPr="00A8031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31B"/>
    <w:rsid w:val="00422584"/>
    <w:rsid w:val="00A80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5574C0-1E85-40C1-8898-CCBD4CE0B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marr1">
    <w:name w:val="marr1"/>
    <w:basedOn w:val="a0"/>
    <w:rsid w:val="00A8031B"/>
  </w:style>
  <w:style w:type="character" w:customStyle="1" w:styleId="name1">
    <w:name w:val="name1"/>
    <w:basedOn w:val="a0"/>
    <w:rsid w:val="00A8031B"/>
  </w:style>
  <w:style w:type="character" w:customStyle="1" w:styleId="left">
    <w:name w:val="left"/>
    <w:basedOn w:val="a0"/>
    <w:rsid w:val="00A803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891419">
      <w:bodyDiv w:val="1"/>
      <w:marLeft w:val="0"/>
      <w:marRight w:val="0"/>
      <w:marTop w:val="0"/>
      <w:marBottom w:val="0"/>
      <w:divBdr>
        <w:top w:val="none" w:sz="0" w:space="0" w:color="auto"/>
        <w:left w:val="none" w:sz="0" w:space="0" w:color="auto"/>
        <w:bottom w:val="none" w:sz="0" w:space="0" w:color="auto"/>
        <w:right w:val="none" w:sz="0" w:space="0" w:color="auto"/>
      </w:divBdr>
      <w:divsChild>
        <w:div w:id="2124575609">
          <w:marLeft w:val="0"/>
          <w:marRight w:val="0"/>
          <w:marTop w:val="450"/>
          <w:marBottom w:val="375"/>
          <w:divBdr>
            <w:top w:val="none" w:sz="0" w:space="0" w:color="auto"/>
            <w:left w:val="none" w:sz="0" w:space="0" w:color="auto"/>
            <w:bottom w:val="none" w:sz="0" w:space="0" w:color="auto"/>
            <w:right w:val="none" w:sz="0" w:space="0" w:color="auto"/>
          </w:divBdr>
          <w:divsChild>
            <w:div w:id="271939939">
              <w:marLeft w:val="0"/>
              <w:marRight w:val="0"/>
              <w:marTop w:val="0"/>
              <w:marBottom w:val="0"/>
              <w:divBdr>
                <w:top w:val="none" w:sz="0" w:space="0" w:color="auto"/>
                <w:left w:val="none" w:sz="0" w:space="0" w:color="auto"/>
                <w:bottom w:val="none" w:sz="0" w:space="0" w:color="auto"/>
                <w:right w:val="none" w:sz="0" w:space="0" w:color="auto"/>
              </w:divBdr>
              <w:divsChild>
                <w:div w:id="1632595295">
                  <w:marLeft w:val="0"/>
                  <w:marRight w:val="0"/>
                  <w:marTop w:val="300"/>
                  <w:marBottom w:val="0"/>
                  <w:divBdr>
                    <w:top w:val="single" w:sz="6" w:space="4" w:color="CCCCCC"/>
                    <w:left w:val="single" w:sz="6" w:space="0" w:color="CCCCCC"/>
                    <w:bottom w:val="single" w:sz="6" w:space="15" w:color="CCCCCC"/>
                    <w:right w:val="single" w:sz="6" w:space="0" w:color="CCCCCC"/>
                  </w:divBdr>
                  <w:divsChild>
                    <w:div w:id="1241870790">
                      <w:marLeft w:val="0"/>
                      <w:marRight w:val="0"/>
                      <w:marTop w:val="0"/>
                      <w:marBottom w:val="0"/>
                      <w:divBdr>
                        <w:top w:val="none" w:sz="0" w:space="0" w:color="auto"/>
                        <w:left w:val="none" w:sz="0" w:space="0" w:color="auto"/>
                        <w:bottom w:val="none" w:sz="0" w:space="0" w:color="auto"/>
                        <w:right w:val="none" w:sz="0" w:space="0" w:color="auto"/>
                      </w:divBdr>
                      <w:divsChild>
                        <w:div w:id="1972587522">
                          <w:marLeft w:val="0"/>
                          <w:marRight w:val="0"/>
                          <w:marTop w:val="150"/>
                          <w:marBottom w:val="225"/>
                          <w:divBdr>
                            <w:top w:val="none" w:sz="0" w:space="0" w:color="auto"/>
                            <w:left w:val="none" w:sz="0" w:space="0" w:color="auto"/>
                            <w:bottom w:val="none" w:sz="0" w:space="0" w:color="auto"/>
                            <w:right w:val="none" w:sz="0" w:space="0" w:color="auto"/>
                          </w:divBdr>
                        </w:div>
                        <w:div w:id="283657378">
                          <w:marLeft w:val="0"/>
                          <w:marRight w:val="0"/>
                          <w:marTop w:val="0"/>
                          <w:marBottom w:val="0"/>
                          <w:divBdr>
                            <w:top w:val="none" w:sz="0" w:space="0" w:color="auto"/>
                            <w:left w:val="none" w:sz="0" w:space="0" w:color="auto"/>
                            <w:bottom w:val="none" w:sz="0" w:space="0" w:color="auto"/>
                            <w:right w:val="none" w:sz="0" w:space="0" w:color="auto"/>
                          </w:divBdr>
                          <w:divsChild>
                            <w:div w:id="329138769">
                              <w:marLeft w:val="450"/>
                              <w:marRight w:val="0"/>
                              <w:marTop w:val="0"/>
                              <w:marBottom w:val="0"/>
                              <w:divBdr>
                                <w:top w:val="none" w:sz="0" w:space="0" w:color="auto"/>
                                <w:left w:val="none" w:sz="0" w:space="0" w:color="auto"/>
                                <w:bottom w:val="none" w:sz="0" w:space="0" w:color="auto"/>
                                <w:right w:val="none" w:sz="0" w:space="0" w:color="auto"/>
                              </w:divBdr>
                            </w:div>
                            <w:div w:id="852916897">
                              <w:marLeft w:val="0"/>
                              <w:marRight w:val="0"/>
                              <w:marTop w:val="0"/>
                              <w:marBottom w:val="0"/>
                              <w:divBdr>
                                <w:top w:val="none" w:sz="0" w:space="0" w:color="auto"/>
                                <w:left w:val="none" w:sz="0" w:space="0" w:color="auto"/>
                                <w:bottom w:val="none" w:sz="0" w:space="0" w:color="auto"/>
                                <w:right w:val="none" w:sz="0" w:space="0" w:color="auto"/>
                              </w:divBdr>
                            </w:div>
                          </w:divsChild>
                        </w:div>
                        <w:div w:id="59062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2622244">
      <w:bodyDiv w:val="1"/>
      <w:marLeft w:val="0"/>
      <w:marRight w:val="0"/>
      <w:marTop w:val="0"/>
      <w:marBottom w:val="0"/>
      <w:divBdr>
        <w:top w:val="none" w:sz="0" w:space="0" w:color="auto"/>
        <w:left w:val="none" w:sz="0" w:space="0" w:color="auto"/>
        <w:bottom w:val="none" w:sz="0" w:space="0" w:color="auto"/>
        <w:right w:val="none" w:sz="0" w:space="0" w:color="auto"/>
      </w:divBdr>
      <w:divsChild>
        <w:div w:id="2004308582">
          <w:marLeft w:val="0"/>
          <w:marRight w:val="0"/>
          <w:marTop w:val="450"/>
          <w:marBottom w:val="375"/>
          <w:divBdr>
            <w:top w:val="none" w:sz="0" w:space="0" w:color="auto"/>
            <w:left w:val="none" w:sz="0" w:space="0" w:color="auto"/>
            <w:bottom w:val="none" w:sz="0" w:space="0" w:color="auto"/>
            <w:right w:val="none" w:sz="0" w:space="0" w:color="auto"/>
          </w:divBdr>
          <w:divsChild>
            <w:div w:id="532309629">
              <w:marLeft w:val="0"/>
              <w:marRight w:val="0"/>
              <w:marTop w:val="0"/>
              <w:marBottom w:val="0"/>
              <w:divBdr>
                <w:top w:val="none" w:sz="0" w:space="0" w:color="auto"/>
                <w:left w:val="none" w:sz="0" w:space="0" w:color="auto"/>
                <w:bottom w:val="none" w:sz="0" w:space="0" w:color="auto"/>
                <w:right w:val="none" w:sz="0" w:space="0" w:color="auto"/>
              </w:divBdr>
              <w:divsChild>
                <w:div w:id="2079084897">
                  <w:marLeft w:val="0"/>
                  <w:marRight w:val="0"/>
                  <w:marTop w:val="300"/>
                  <w:marBottom w:val="0"/>
                  <w:divBdr>
                    <w:top w:val="single" w:sz="6" w:space="4" w:color="CCCCCC"/>
                    <w:left w:val="single" w:sz="6" w:space="0" w:color="CCCCCC"/>
                    <w:bottom w:val="single" w:sz="6" w:space="15" w:color="CCCCCC"/>
                    <w:right w:val="single" w:sz="6" w:space="0" w:color="CCCCCC"/>
                  </w:divBdr>
                  <w:divsChild>
                    <w:div w:id="1531650357">
                      <w:marLeft w:val="0"/>
                      <w:marRight w:val="0"/>
                      <w:marTop w:val="0"/>
                      <w:marBottom w:val="0"/>
                      <w:divBdr>
                        <w:top w:val="none" w:sz="0" w:space="0" w:color="auto"/>
                        <w:left w:val="none" w:sz="0" w:space="0" w:color="auto"/>
                        <w:bottom w:val="none" w:sz="0" w:space="0" w:color="auto"/>
                        <w:right w:val="none" w:sz="0" w:space="0" w:color="auto"/>
                      </w:divBdr>
                      <w:divsChild>
                        <w:div w:id="2024625275">
                          <w:marLeft w:val="0"/>
                          <w:marRight w:val="0"/>
                          <w:marTop w:val="150"/>
                          <w:marBottom w:val="225"/>
                          <w:divBdr>
                            <w:top w:val="none" w:sz="0" w:space="0" w:color="auto"/>
                            <w:left w:val="none" w:sz="0" w:space="0" w:color="auto"/>
                            <w:bottom w:val="none" w:sz="0" w:space="0" w:color="auto"/>
                            <w:right w:val="none" w:sz="0" w:space="0" w:color="auto"/>
                          </w:divBdr>
                        </w:div>
                        <w:div w:id="297956169">
                          <w:marLeft w:val="0"/>
                          <w:marRight w:val="0"/>
                          <w:marTop w:val="0"/>
                          <w:marBottom w:val="0"/>
                          <w:divBdr>
                            <w:top w:val="none" w:sz="0" w:space="0" w:color="auto"/>
                            <w:left w:val="none" w:sz="0" w:space="0" w:color="auto"/>
                            <w:bottom w:val="none" w:sz="0" w:space="0" w:color="auto"/>
                            <w:right w:val="none" w:sz="0" w:space="0" w:color="auto"/>
                          </w:divBdr>
                          <w:divsChild>
                            <w:div w:id="425619479">
                              <w:marLeft w:val="450"/>
                              <w:marRight w:val="0"/>
                              <w:marTop w:val="0"/>
                              <w:marBottom w:val="0"/>
                              <w:divBdr>
                                <w:top w:val="none" w:sz="0" w:space="0" w:color="auto"/>
                                <w:left w:val="none" w:sz="0" w:space="0" w:color="auto"/>
                                <w:bottom w:val="none" w:sz="0" w:space="0" w:color="auto"/>
                                <w:right w:val="none" w:sz="0" w:space="0" w:color="auto"/>
                              </w:divBdr>
                            </w:div>
                            <w:div w:id="1168013294">
                              <w:marLeft w:val="0"/>
                              <w:marRight w:val="0"/>
                              <w:marTop w:val="0"/>
                              <w:marBottom w:val="0"/>
                              <w:divBdr>
                                <w:top w:val="none" w:sz="0" w:space="0" w:color="auto"/>
                                <w:left w:val="none" w:sz="0" w:space="0" w:color="auto"/>
                                <w:bottom w:val="none" w:sz="0" w:space="0" w:color="auto"/>
                                <w:right w:val="none" w:sz="0" w:space="0" w:color="auto"/>
                              </w:divBdr>
                            </w:div>
                          </w:divsChild>
                        </w:div>
                        <w:div w:id="177432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514</Words>
  <Characters>2933</Characters>
  <Application>Microsoft Office Word</Application>
  <DocSecurity>0</DocSecurity>
  <Lines>24</Lines>
  <Paragraphs>6</Paragraphs>
  <ScaleCrop>false</ScaleCrop>
  <Company>Microsoft</Company>
  <LinksUpToDate>false</LinksUpToDate>
  <CharactersWithSpaces>3441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2015-11-04T02:37:00Z</dcterms:created>
  <dcterms:modified xsi:type="dcterms:W3CDTF">2015-11-04T02:38:00Z</dcterms:modified>
</cp:coreProperties>
</file>